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AFA07" w14:textId="77777777" w:rsidR="007C351A" w:rsidRDefault="007C351A" w:rsidP="007C35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C5C1E3" w14:textId="2427664E" w:rsidR="007C351A" w:rsidRPr="00517547" w:rsidRDefault="00297877" w:rsidP="00F249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Distanční péče q s</w:t>
      </w:r>
      <w:r w:rsidR="00F249DD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oučasný stav v</w:t>
      </w:r>
      <w:r w:rsidR="00517547" w:rsidRPr="00517547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ykazování </w:t>
      </w:r>
      <w:r w:rsidR="00F249DD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C351A" w:rsidRPr="00517547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g. </w:t>
      </w:r>
      <w:proofErr w:type="spellStart"/>
      <w:r w:rsidR="007C351A" w:rsidRPr="00517547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Covid</w:t>
      </w:r>
      <w:proofErr w:type="spellEnd"/>
      <w:r w:rsidR="007C351A" w:rsidRPr="00517547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19</w:t>
      </w:r>
    </w:p>
    <w:p w14:paraId="3F763EC6" w14:textId="6836A0DA" w:rsidR="007C351A" w:rsidRPr="007C351A" w:rsidRDefault="007C351A" w:rsidP="007C35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C351A">
        <w:rPr>
          <w:rFonts w:eastAsia="Times New Roman" w:cstheme="minorHAnsi"/>
          <w:sz w:val="24"/>
          <w:szCs w:val="24"/>
          <w:lang w:eastAsia="cs-CZ"/>
        </w:rPr>
        <w:t>Na základě potřeby evidence dat o zdravotních službách poskytnutých v souvislosti s podezřením či potvrzenou nákazou virem COVID-19 v České republice, provedl na základě doporučení WHO ÚZIS aktualizaci Mezinárodní klasifikace nemocí a přidružených zdravotních problémů MKN - 10 takto:</w:t>
      </w:r>
    </w:p>
    <w:p w14:paraId="36531164" w14:textId="77777777" w:rsidR="007C351A" w:rsidRPr="007C351A" w:rsidRDefault="007C351A" w:rsidP="007C351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C351A">
        <w:rPr>
          <w:rFonts w:eastAsia="Times New Roman" w:cstheme="minorHAnsi"/>
          <w:b/>
          <w:bCs/>
          <w:sz w:val="24"/>
          <w:szCs w:val="24"/>
          <w:lang w:eastAsia="cs-CZ"/>
        </w:rPr>
        <w:t>V klasifikaci MKN-10</w:t>
      </w:r>
      <w:r w:rsidRPr="007C351A">
        <w:rPr>
          <w:rFonts w:eastAsia="Times New Roman" w:cstheme="minorHAnsi"/>
          <w:sz w:val="24"/>
          <w:szCs w:val="24"/>
          <w:lang w:eastAsia="cs-CZ"/>
        </w:rPr>
        <w:t xml:space="preserve"> pro označení případů COVID-19 se vyčleňují kódy:</w:t>
      </w:r>
    </w:p>
    <w:p w14:paraId="2BCEEC8A" w14:textId="77777777" w:rsidR="007C351A" w:rsidRPr="007C351A" w:rsidRDefault="007C351A" w:rsidP="007C35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C351A">
        <w:rPr>
          <w:rFonts w:eastAsia="Times New Roman" w:cstheme="minorHAnsi"/>
          <w:b/>
          <w:bCs/>
          <w:sz w:val="24"/>
          <w:szCs w:val="24"/>
          <w:lang w:eastAsia="cs-CZ"/>
        </w:rPr>
        <w:t>U07.1</w:t>
      </w:r>
      <w:r w:rsidRPr="007C351A">
        <w:rPr>
          <w:rFonts w:eastAsia="Times New Roman" w:cstheme="minorHAnsi"/>
          <w:sz w:val="24"/>
          <w:szCs w:val="24"/>
          <w:lang w:eastAsia="cs-CZ"/>
        </w:rPr>
        <w:t> diagnóza potvrzena</w:t>
      </w:r>
    </w:p>
    <w:p w14:paraId="3C55415A" w14:textId="77777777" w:rsidR="007C351A" w:rsidRPr="007C351A" w:rsidRDefault="007C351A" w:rsidP="007C35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C351A">
        <w:rPr>
          <w:rFonts w:eastAsia="Times New Roman" w:cstheme="minorHAnsi"/>
          <w:b/>
          <w:bCs/>
          <w:sz w:val="24"/>
          <w:szCs w:val="24"/>
          <w:lang w:eastAsia="cs-CZ"/>
        </w:rPr>
        <w:t>U69.75</w:t>
      </w:r>
      <w:r w:rsidRPr="007C351A">
        <w:rPr>
          <w:rFonts w:eastAsia="Times New Roman" w:cstheme="minorHAnsi"/>
          <w:sz w:val="24"/>
          <w:szCs w:val="24"/>
          <w:lang w:eastAsia="cs-CZ"/>
        </w:rPr>
        <w:t> identifikace pacienta s podezřením COVID-19, laboratorně nepotvrzeno</w:t>
      </w:r>
    </w:p>
    <w:p w14:paraId="120D7DEC" w14:textId="77777777" w:rsidR="007C351A" w:rsidRDefault="007C351A" w:rsidP="00DB31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</w:p>
    <w:p w14:paraId="48ED9A33" w14:textId="77777777" w:rsidR="007C351A" w:rsidRPr="007C351A" w:rsidRDefault="007C351A" w:rsidP="007C35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C351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Ambulantní vyšetření</w:t>
      </w:r>
    </w:p>
    <w:p w14:paraId="02953F6E" w14:textId="0FF0B2C8" w:rsidR="007C351A" w:rsidRPr="007C351A" w:rsidRDefault="007C351A" w:rsidP="007C35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3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ambulantně vyšetřovaných (tedy i u pacientů v ústavech sociální péče a na následných lůžkách ZZ) se vykazuje </w:t>
      </w:r>
      <w:r w:rsidRPr="007C35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U69.75</w:t>
      </w:r>
      <w:r w:rsidRPr="007C35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hlavní diagnóza (HDG). Platí u </w:t>
      </w:r>
      <w:proofErr w:type="spellStart"/>
      <w:r w:rsidRPr="007C351A">
        <w:rPr>
          <w:rFonts w:ascii="Times New Roman" w:eastAsia="Times New Roman" w:hAnsi="Times New Roman" w:cs="Times New Roman"/>
          <w:sz w:val="24"/>
          <w:szCs w:val="24"/>
          <w:lang w:eastAsia="cs-CZ"/>
        </w:rPr>
        <w:t>prvo</w:t>
      </w:r>
      <w:proofErr w:type="spellEnd"/>
      <w:r w:rsidRPr="007C351A">
        <w:rPr>
          <w:rFonts w:ascii="Times New Roman" w:eastAsia="Times New Roman" w:hAnsi="Times New Roman" w:cs="Times New Roman"/>
          <w:sz w:val="24"/>
          <w:szCs w:val="24"/>
          <w:lang w:eastAsia="cs-CZ"/>
        </w:rPr>
        <w:t>-vyšetření i u opakovaných vyšetření s negativním výsledkem.</w:t>
      </w:r>
    </w:p>
    <w:p w14:paraId="03D5C82C" w14:textId="20074E6B" w:rsidR="007C351A" w:rsidRDefault="007C351A" w:rsidP="00DB31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</w:p>
    <w:p w14:paraId="53581558" w14:textId="31FAC6C0" w:rsidR="007C351A" w:rsidRPr="00517547" w:rsidRDefault="007C351A" w:rsidP="00DB318E">
      <w:pPr>
        <w:spacing w:after="0" w:line="240" w:lineRule="auto"/>
        <w:rPr>
          <w:rFonts w:ascii="Times New Roman" w:eastAsia="Times New Roman" w:hAnsi="Times New Roman" w:cs="Times New Roman"/>
          <w:bCs/>
          <w:color w:val="4472C4" w:themeColor="accent1"/>
          <w:sz w:val="30"/>
          <w:szCs w:val="30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547">
        <w:rPr>
          <w:rFonts w:ascii="Times New Roman" w:eastAsia="Times New Roman" w:hAnsi="Times New Roman" w:cs="Times New Roman"/>
          <w:bCs/>
          <w:color w:val="4472C4" w:themeColor="accent1"/>
          <w:sz w:val="30"/>
          <w:szCs w:val="30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Vykazování u pacientů, kteří se nemohou dostavit do ordinace z důvodu respiračního infektu nebo z důvodu nařízené izolace či karantény</w:t>
      </w:r>
    </w:p>
    <w:p w14:paraId="5EBEDC49" w14:textId="77777777" w:rsidR="007C351A" w:rsidRDefault="007C351A" w:rsidP="00DB31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</w:p>
    <w:p w14:paraId="0EC677A2" w14:textId="1E001C6D" w:rsidR="00FD310D" w:rsidRPr="006610DB" w:rsidRDefault="00DB318E" w:rsidP="00DB31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6610DB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Pr="006610DB">
        <w:rPr>
          <w:rFonts w:eastAsia="Times New Roman" w:cstheme="minorHAnsi"/>
          <w:bCs/>
          <w:color w:val="FF0000"/>
          <w:sz w:val="24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VŠEOBECNÁ ZDRAVOTNÍ POJIŠŤOVNA</w:t>
      </w:r>
      <w:r w:rsidR="00FD310D" w:rsidRPr="006610DB">
        <w:rPr>
          <w:rFonts w:eastAsia="Times New Roman" w:cstheme="minorHAnsi"/>
          <w:bCs/>
          <w:color w:val="FF0000"/>
          <w:sz w:val="24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610DB">
        <w:rPr>
          <w:rFonts w:eastAsia="Times New Roman" w:cstheme="minorHAnsi"/>
          <w:bCs/>
          <w:color w:val="FF0000"/>
          <w:sz w:val="24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ČR</w:t>
      </w:r>
    </w:p>
    <w:p w14:paraId="37C697AD" w14:textId="77777777" w:rsidR="00F249DD" w:rsidRDefault="00DB318E" w:rsidP="00F249D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>Výkony se vykazují u pacientů, kteří se nemohou dostavit fyzicky do ordinace z</w:t>
      </w:r>
      <w:r w:rsidR="007C351A"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>důvodu respiračního infektu nebo z</w:t>
      </w:r>
      <w:r w:rsidR="007C351A"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>důvodu nařízené izolace či karantény.</w:t>
      </w:r>
      <w:r w:rsidR="00F249DD"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42EF0F42" w14:textId="1FBD2F26" w:rsidR="00F249DD" w:rsidRPr="00F249DD" w:rsidRDefault="00DB318E" w:rsidP="00F249D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>Provedená konzultace zdravotního stavu distanční formou musí být řádně zdokumentována ve zdravotnické dokumentaci pacienta.</w:t>
      </w:r>
    </w:p>
    <w:p w14:paraId="0D45CA7E" w14:textId="77777777" w:rsidR="00F249DD" w:rsidRPr="00F249DD" w:rsidRDefault="00DB318E" w:rsidP="00F249D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Výkon nenahrazuje telefonickou konzultaci (výkon 09513) a jeho obsahem není objednání na vyšetření, oznámení výsledku vyšetření apod. </w:t>
      </w:r>
    </w:p>
    <w:p w14:paraId="70A19072" w14:textId="4975F753" w:rsidR="00DB318E" w:rsidRPr="00F249DD" w:rsidRDefault="00DB318E" w:rsidP="00F249D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>Zavedené výkony distanční konzultace</w:t>
      </w:r>
      <w:r w:rsidR="00F249DD" w:rsidRPr="00F249DD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</w:p>
    <w:p w14:paraId="2C0DB3C6" w14:textId="412DBBCC" w:rsidR="00DB318E" w:rsidRDefault="00DB318E" w:rsidP="00DB3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bookmarkStart w:id="0" w:name="_Hlk54104014"/>
      <w:bookmarkStart w:id="1" w:name="_Hlk54104056"/>
      <w:r w:rsidRPr="00517547">
        <w:rPr>
          <w:rFonts w:ascii="Times New Roman" w:eastAsia="Times New Roman" w:hAnsi="Times New Roman" w:cs="Times New Roman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09614</w:t>
      </w:r>
      <w:bookmarkEnd w:id="0"/>
      <w:r w:rsidRPr="00517547">
        <w:rPr>
          <w:rFonts w:ascii="Times New Roman" w:eastAsia="Times New Roman" w:hAnsi="Times New Roman" w:cs="Times New Roman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(VZP)</w:t>
      </w:r>
      <w:r w:rsidRPr="00517547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B318E">
        <w:rPr>
          <w:rFonts w:ascii="Times New Roman" w:eastAsia="Times New Roman" w:hAnsi="Times New Roman" w:cs="Times New Roman"/>
          <w:sz w:val="28"/>
          <w:szCs w:val="28"/>
          <w:lang w:eastAsia="cs-CZ"/>
        </w:rPr>
        <w:t>– Distanční konzultace zdravotního stavu ambulantním specialistou</w:t>
      </w:r>
    </w:p>
    <w:p w14:paraId="1D983272" w14:textId="77777777" w:rsidR="00FD310D" w:rsidRDefault="00FD310D" w:rsidP="00DB318E">
      <w:pPr>
        <w:spacing w:after="0" w:line="240" w:lineRule="auto"/>
        <w:rPr>
          <w:sz w:val="28"/>
          <w:szCs w:val="28"/>
        </w:rPr>
      </w:pPr>
    </w:p>
    <w:p w14:paraId="25A6490F" w14:textId="2F279BFE" w:rsidR="00DB318E" w:rsidRDefault="00DB318E" w:rsidP="00DB318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OHODNOCENÍ: 117 bodů (HB = 1Kč) ČASOVÁ DOTACE: 10 min FREKVENCE:1/den, 6/čtvrtletí</w:t>
      </w:r>
    </w:p>
    <w:bookmarkEnd w:id="1"/>
    <w:p w14:paraId="4BABFD60" w14:textId="77777777" w:rsidR="00FD310D" w:rsidRDefault="00FD310D" w:rsidP="00DB318E">
      <w:pPr>
        <w:spacing w:after="0" w:line="240" w:lineRule="auto"/>
        <w:rPr>
          <w:sz w:val="28"/>
          <w:szCs w:val="28"/>
        </w:rPr>
      </w:pPr>
    </w:p>
    <w:p w14:paraId="128A51CF" w14:textId="58B5A924" w:rsidR="00DB318E" w:rsidRPr="00DB318E" w:rsidRDefault="00DB318E" w:rsidP="00DB3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8"/>
          <w:szCs w:val="28"/>
        </w:rPr>
        <w:t xml:space="preserve">PODMÍNKY: K výkonu se nevykazuje výkon 01543, 09615, 09543 ani 09513.-Výkon lze vykázat pouze u pacienta, u kterého distanční konzultaci předcházela </w:t>
      </w:r>
      <w:r>
        <w:rPr>
          <w:sz w:val="28"/>
          <w:szCs w:val="28"/>
        </w:rPr>
        <w:lastRenderedPageBreak/>
        <w:t>ambulantní kontrola za fyzické přítomnosti pacienta v ordinaci ambulantního specialisty, a to nejdéle v intervalu 12 měsíců (tj. pacient již byl v péči daného lékaře).</w:t>
      </w:r>
    </w:p>
    <w:p w14:paraId="33005CE2" w14:textId="4F8E3BC6" w:rsidR="00DB318E" w:rsidRDefault="00DB318E"/>
    <w:p w14:paraId="5803FC16" w14:textId="17BADFFA" w:rsidR="00DB318E" w:rsidRDefault="00DB318E">
      <w:pPr>
        <w:rPr>
          <w:sz w:val="28"/>
          <w:szCs w:val="28"/>
        </w:rPr>
      </w:pPr>
      <w:bookmarkStart w:id="2" w:name="_Hlk54104257"/>
      <w:r w:rsidRPr="00517547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09616 – (VZP</w:t>
      </w:r>
      <w:r>
        <w:rPr>
          <w:sz w:val="28"/>
          <w:szCs w:val="28"/>
        </w:rPr>
        <w:t>) – Distanční konzultace zdravotního stavu ambulantním specialistou u pacienta se závažným chronickým onemocněním:</w:t>
      </w:r>
    </w:p>
    <w:p w14:paraId="2422A342" w14:textId="77777777" w:rsidR="00F249DD" w:rsidRDefault="00DB318E">
      <w:pPr>
        <w:rPr>
          <w:sz w:val="28"/>
          <w:szCs w:val="28"/>
        </w:rPr>
      </w:pPr>
      <w:r>
        <w:rPr>
          <w:sz w:val="28"/>
          <w:szCs w:val="28"/>
        </w:rPr>
        <w:t>OHODNOCENÍ:</w:t>
      </w:r>
      <w:r w:rsidR="00F249DD">
        <w:rPr>
          <w:sz w:val="28"/>
          <w:szCs w:val="28"/>
        </w:rPr>
        <w:t xml:space="preserve"> </w:t>
      </w:r>
      <w:r>
        <w:rPr>
          <w:sz w:val="28"/>
          <w:szCs w:val="28"/>
        </w:rPr>
        <w:t>234 bodů (HB = 1Kč)</w:t>
      </w:r>
      <w:r w:rsidR="00FD310D">
        <w:rPr>
          <w:sz w:val="28"/>
          <w:szCs w:val="28"/>
        </w:rPr>
        <w:t xml:space="preserve"> </w:t>
      </w:r>
      <w:r>
        <w:rPr>
          <w:sz w:val="28"/>
          <w:szCs w:val="28"/>
        </w:rPr>
        <w:t>ČASOVÁ DOTACE: 20 min</w:t>
      </w:r>
      <w:r w:rsidR="00FD310D">
        <w:rPr>
          <w:sz w:val="28"/>
          <w:szCs w:val="28"/>
        </w:rPr>
        <w:t xml:space="preserve"> </w:t>
      </w:r>
      <w:r>
        <w:rPr>
          <w:sz w:val="28"/>
          <w:szCs w:val="28"/>
        </w:rPr>
        <w:t>FREKVENCE: 1/den, 6/čtvrtletí</w:t>
      </w:r>
      <w:bookmarkEnd w:id="2"/>
      <w:r w:rsidR="00FD310D">
        <w:rPr>
          <w:sz w:val="28"/>
          <w:szCs w:val="28"/>
        </w:rPr>
        <w:t xml:space="preserve"> </w:t>
      </w:r>
    </w:p>
    <w:p w14:paraId="03D4FCB5" w14:textId="1CEF51D2" w:rsidR="00F249DD" w:rsidRDefault="00DB318E">
      <w:pPr>
        <w:rPr>
          <w:sz w:val="28"/>
          <w:szCs w:val="28"/>
        </w:rPr>
      </w:pPr>
      <w:r>
        <w:rPr>
          <w:sz w:val="28"/>
          <w:szCs w:val="28"/>
        </w:rPr>
        <w:t xml:space="preserve">PODMÍNKY: </w:t>
      </w:r>
    </w:p>
    <w:p w14:paraId="797B33D0" w14:textId="77777777" w:rsidR="00F249DD" w:rsidRDefault="00DB318E">
      <w:pPr>
        <w:rPr>
          <w:sz w:val="28"/>
          <w:szCs w:val="28"/>
        </w:rPr>
      </w:pPr>
      <w:r>
        <w:rPr>
          <w:sz w:val="28"/>
          <w:szCs w:val="28"/>
        </w:rPr>
        <w:t>K výkonu se nevykazuje výkon 01543, 09615, 09543 ani 09513.</w:t>
      </w:r>
    </w:p>
    <w:p w14:paraId="1E97FA04" w14:textId="5C851B75" w:rsidR="00DB318E" w:rsidRDefault="00DB318E">
      <w:r>
        <w:rPr>
          <w:sz w:val="28"/>
          <w:szCs w:val="28"/>
        </w:rPr>
        <w:t>Výkon lze vykázat pouze u pacienta</w:t>
      </w:r>
      <w:r w:rsidR="00FD310D">
        <w:rPr>
          <w:sz w:val="28"/>
          <w:szCs w:val="28"/>
        </w:rPr>
        <w:t xml:space="preserve"> </w:t>
      </w:r>
      <w:r>
        <w:rPr>
          <w:sz w:val="28"/>
          <w:szCs w:val="28"/>
        </w:rPr>
        <w:t>se závažným chronickým onemocněním, který se nemůže dostavit fyzicky do ordinace ambulantního specialisty a je u ambulantního specialisty dispenzarizován se závažným chronickým onemocněním.</w:t>
      </w:r>
    </w:p>
    <w:p w14:paraId="5A96881B" w14:textId="14BB51D1" w:rsidR="00DB318E" w:rsidRDefault="00DB318E"/>
    <w:p w14:paraId="0D430AA2" w14:textId="77777777" w:rsidR="00D47656" w:rsidRDefault="00D47656"/>
    <w:p w14:paraId="069FBDA2" w14:textId="4579B246" w:rsidR="00DB318E" w:rsidRPr="00517547" w:rsidRDefault="00FD310D">
      <w:pPr>
        <w:rPr>
          <w:rFonts w:cstheme="minorHAns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547">
        <w:rPr>
          <w:rFonts w:cstheme="minorHAnsi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Zdravotní pojišťovny sdružené ve Svazu zdravotních pojišťoven České republiky</w:t>
      </w:r>
    </w:p>
    <w:p w14:paraId="3101DDAA" w14:textId="0DFAF5D8" w:rsidR="00DB318E" w:rsidRPr="00D47656" w:rsidRDefault="00DB318E" w:rsidP="00DB31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DB318E">
        <w:rPr>
          <w:rFonts w:eastAsia="Times New Roman" w:cstheme="minorHAnsi"/>
          <w:b/>
          <w:bCs/>
          <w:sz w:val="32"/>
          <w:szCs w:val="32"/>
          <w:lang w:eastAsia="cs-CZ"/>
        </w:rPr>
        <w:t>Ambulantní specialista</w:t>
      </w:r>
    </w:p>
    <w:p w14:paraId="0D2F843C" w14:textId="48D70F92" w:rsidR="00FD310D" w:rsidRPr="00D47656" w:rsidRDefault="00FD310D" w:rsidP="00DB31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cs-CZ"/>
        </w:rPr>
      </w:pPr>
      <w:proofErr w:type="gramStart"/>
      <w:r w:rsidRPr="00517547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09557 </w:t>
      </w:r>
      <w:r w:rsidRPr="00D47656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-</w:t>
      </w:r>
      <w:proofErr w:type="gramEnd"/>
      <w:r w:rsidRPr="00D47656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  <w:r w:rsidR="00D47656" w:rsidRPr="00D47656">
        <w:rPr>
          <w:rFonts w:eastAsia="Times New Roman" w:cstheme="minorHAnsi"/>
          <w:b/>
          <w:bCs/>
          <w:sz w:val="32"/>
          <w:szCs w:val="32"/>
          <w:lang w:eastAsia="cs-CZ"/>
        </w:rPr>
        <w:t>Videokonzultace vzdáleným přístupem</w:t>
      </w:r>
    </w:p>
    <w:p w14:paraId="2B0BC7A5" w14:textId="77777777" w:rsidR="00FD310D" w:rsidRPr="00D47656" w:rsidRDefault="00FD310D" w:rsidP="00FD310D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DB318E">
        <w:rPr>
          <w:rFonts w:eastAsia="Times New Roman" w:cstheme="minorHAnsi"/>
          <w:sz w:val="32"/>
          <w:szCs w:val="32"/>
          <w:lang w:eastAsia="cs-CZ"/>
        </w:rPr>
        <w:t>Jedná se o videokonzultaci vzdáleným přístupem, kterou může iniciovat lékař i pojištěnec, event. jeho zákonný zástupce, a to především v případě potřeby konzultace při změně zdravotního stavu nebo kontroly či léčebné rady v situacích, kdy není nutná nebo možná osobní návštěva v ordinaci.</w:t>
      </w:r>
      <w:r w:rsidRPr="00DB318E">
        <w:rPr>
          <w:rFonts w:eastAsia="Times New Roman" w:cstheme="minorHAnsi"/>
          <w:sz w:val="32"/>
          <w:szCs w:val="32"/>
          <w:lang w:eastAsia="cs-CZ"/>
        </w:rPr>
        <w:br/>
        <w:t>Podrobný popis výkonu, včetně podmínek pro provádění a vykazování je v přiloženém registračním listu k výkonu 09557</w:t>
      </w:r>
    </w:p>
    <w:p w14:paraId="7DF6C035" w14:textId="77777777" w:rsidR="00FD310D" w:rsidRPr="00D47656" w:rsidRDefault="00FD310D" w:rsidP="00FD310D">
      <w:pPr>
        <w:spacing w:before="100" w:beforeAutospacing="1" w:after="100" w:afterAutospacing="1" w:line="240" w:lineRule="auto"/>
        <w:rPr>
          <w:rFonts w:cstheme="minorHAnsi"/>
          <w:b/>
          <w:bCs/>
          <w:sz w:val="32"/>
          <w:szCs w:val="32"/>
        </w:rPr>
      </w:pPr>
      <w:r w:rsidRPr="00D47656">
        <w:rPr>
          <w:rFonts w:cstheme="minorHAnsi"/>
          <w:b/>
          <w:bCs/>
          <w:sz w:val="32"/>
          <w:szCs w:val="32"/>
        </w:rPr>
        <w:t>P – hrazen plně Omezení místem: A (pouze ambulantně) Omezení frekvencí:1/den, 2/měsíc Obvyklá doba trvání celého výkonu:15 min</w:t>
      </w:r>
    </w:p>
    <w:p w14:paraId="6AB7E96F" w14:textId="77777777" w:rsidR="00F249DD" w:rsidRDefault="00FD310D" w:rsidP="00FD310D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D47656">
        <w:rPr>
          <w:rFonts w:cstheme="minorHAnsi"/>
          <w:sz w:val="32"/>
          <w:szCs w:val="32"/>
        </w:rPr>
        <w:lastRenderedPageBreak/>
        <w:t xml:space="preserve">Popis výkonu: </w:t>
      </w:r>
    </w:p>
    <w:p w14:paraId="3EC42C9C" w14:textId="77777777" w:rsidR="00F249DD" w:rsidRDefault="00FD310D" w:rsidP="00FD310D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D47656">
        <w:rPr>
          <w:rFonts w:cstheme="minorHAnsi"/>
          <w:sz w:val="32"/>
          <w:szCs w:val="32"/>
        </w:rPr>
        <w:t xml:space="preserve">•Jedná se o výkon videokonzultace pacienta s ošetřujícím lékařem, vzdáleným přístupem. </w:t>
      </w:r>
    </w:p>
    <w:p w14:paraId="47F7F64E" w14:textId="77777777" w:rsidR="00F249DD" w:rsidRDefault="00FD310D" w:rsidP="00FD310D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D47656">
        <w:rPr>
          <w:rFonts w:cstheme="minorHAnsi"/>
          <w:sz w:val="32"/>
          <w:szCs w:val="32"/>
        </w:rPr>
        <w:t>•</w:t>
      </w:r>
      <w:proofErr w:type="spellStart"/>
      <w:r w:rsidRPr="00D47656">
        <w:rPr>
          <w:rFonts w:cstheme="minorHAnsi"/>
          <w:sz w:val="32"/>
          <w:szCs w:val="32"/>
        </w:rPr>
        <w:t>Videokonzultaci</w:t>
      </w:r>
      <w:proofErr w:type="spellEnd"/>
      <w:r w:rsidRPr="00D47656">
        <w:rPr>
          <w:rFonts w:cstheme="minorHAnsi"/>
          <w:sz w:val="32"/>
          <w:szCs w:val="32"/>
        </w:rPr>
        <w:t xml:space="preserve"> může iniciovat jak pacient, tak lékař. </w:t>
      </w:r>
    </w:p>
    <w:p w14:paraId="34CD6C40" w14:textId="77777777" w:rsidR="00F249DD" w:rsidRDefault="00FD310D" w:rsidP="00FD310D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D47656">
        <w:rPr>
          <w:rFonts w:cstheme="minorHAnsi"/>
          <w:sz w:val="32"/>
          <w:szCs w:val="32"/>
        </w:rPr>
        <w:t xml:space="preserve">•Výkon lze využít v rámci dispenzární péče o pacienta nebo v případě změny zdravotního stavu pacienta nebo potřeby jeho sledování, kontroly či léčebné rady, pokud není nutná nebo možná osobní návštěva ze závažných důvodů. </w:t>
      </w:r>
    </w:p>
    <w:p w14:paraId="7A3C6EED" w14:textId="77777777" w:rsidR="00F249DD" w:rsidRDefault="00FD310D" w:rsidP="00FD310D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D47656">
        <w:rPr>
          <w:rFonts w:cstheme="minorHAnsi"/>
          <w:sz w:val="32"/>
          <w:szCs w:val="32"/>
        </w:rPr>
        <w:t xml:space="preserve">•Výkon nelze užít v případě preventivní prohlídky. </w:t>
      </w:r>
    </w:p>
    <w:p w14:paraId="7E38A517" w14:textId="47BEB542" w:rsidR="00FD310D" w:rsidRPr="00DB318E" w:rsidRDefault="00FD310D" w:rsidP="00FD310D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D47656">
        <w:rPr>
          <w:rFonts w:cstheme="minorHAnsi"/>
          <w:sz w:val="32"/>
          <w:szCs w:val="32"/>
        </w:rPr>
        <w:t>•Výkon nenahrazuje telefonickou konzultaci a jeho předmětem není objednání na vyšetření, oznámení výsledku vyšetření apod.</w:t>
      </w:r>
    </w:p>
    <w:p w14:paraId="5993BB4D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>Podmínky:</w:t>
      </w:r>
    </w:p>
    <w:p w14:paraId="7CBB47C0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>•Podmínkou úhrady výkonu je fyzická přítomnost lékaře, ve zdravotnickém zařízení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>při jeho provádění, ve zdravotnické dokumentaci založené nebo zaznamenané čestné prohlášení pacienta/jeho zákonného zástupce o vlastnictví technického vybavení pro vedení videohovoru, včetně podepsaného informovaného souhlasu s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>možností distančního kontaktu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>pacienta s lékařem, klinickým psychologem nebo klinickým logopedem a dále vzájemné odsouhlasení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>podmínek pro technické zabezpečení provádění výkonu a ochrany osobních údajů spolu s pacientem.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</w:p>
    <w:p w14:paraId="54B918ED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 xml:space="preserve">Pravidla pro vykazování výkonu: </w:t>
      </w:r>
    </w:p>
    <w:p w14:paraId="3EA7BDD5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>U všeobecných praktických lékařů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 xml:space="preserve">a praktických lékařů pro děti a dorost: </w:t>
      </w:r>
    </w:p>
    <w:p w14:paraId="2AD04C26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>•Výkon se neřadí mezi kapitační výkony, ale lze jej provádět jen u registrovaných pacientů.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</w:p>
    <w:p w14:paraId="45F8D27E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>•Výkon nelze v případě zástupů provádět a vykazovat jako první vyšetření/kontakt v rámci nepravidelné péče.</w:t>
      </w:r>
    </w:p>
    <w:p w14:paraId="7B3EDBF0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>•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>S výkonem nelze vykazovat signální výkon pro klinický kontakt 01543.</w:t>
      </w:r>
    </w:p>
    <w:p w14:paraId="5261B305" w14:textId="77777777" w:rsidR="00F249DD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lastRenderedPageBreak/>
        <w:t>U ambulantních specialistů, klinických psychologů a klinických logopedů:</w:t>
      </w:r>
    </w:p>
    <w:p w14:paraId="5E225CAA" w14:textId="35888BA3" w:rsidR="00FD310D" w:rsidRPr="00236789" w:rsidRDefault="00FD310D" w:rsidP="00FD310D">
      <w:pPr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236789">
        <w:rPr>
          <w:rFonts w:eastAsia="Times New Roman" w:cstheme="minorHAnsi"/>
          <w:sz w:val="32"/>
          <w:szCs w:val="32"/>
          <w:lang w:eastAsia="cs-CZ"/>
        </w:rPr>
        <w:t>•Výkon se vykazuje místo výkonu klinického vyšetření příslušné odbornosti, který by byl vykázán v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>případě prezenčního způsobu klinického vyšetření, a to pouze u pacientů, kteří jsou již v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236789">
        <w:rPr>
          <w:rFonts w:eastAsia="Times New Roman" w:cstheme="minorHAnsi"/>
          <w:sz w:val="32"/>
          <w:szCs w:val="32"/>
          <w:lang w:eastAsia="cs-CZ"/>
        </w:rPr>
        <w:t xml:space="preserve">dispenzární péči daného poskytovatele nebo u kterých již proběhlo první prezenční klinické vyšetření. </w:t>
      </w:r>
    </w:p>
    <w:p w14:paraId="546653A3" w14:textId="77777777" w:rsidR="00F249DD" w:rsidRDefault="00FD310D" w:rsidP="00FD310D">
      <w:pPr>
        <w:rPr>
          <w:rFonts w:eastAsia="Times New Roman" w:cstheme="minorHAnsi"/>
          <w:sz w:val="32"/>
          <w:szCs w:val="32"/>
          <w:lang w:eastAsia="cs-CZ"/>
        </w:rPr>
      </w:pPr>
      <w:r w:rsidRPr="00D47656">
        <w:rPr>
          <w:rFonts w:eastAsia="Times New Roman" w:cstheme="minorHAnsi"/>
          <w:sz w:val="32"/>
          <w:szCs w:val="32"/>
          <w:lang w:eastAsia="cs-CZ"/>
        </w:rPr>
        <w:t>•S výkonem nelze vykazovat signální výkon pro klinický kontakt 09543 a u registrujících gynekologů 01543.</w:t>
      </w:r>
    </w:p>
    <w:p w14:paraId="3E00F267" w14:textId="77777777" w:rsidR="00F249DD" w:rsidRDefault="00FD310D" w:rsidP="00FD310D">
      <w:pPr>
        <w:rPr>
          <w:rFonts w:eastAsia="Times New Roman" w:cstheme="minorHAnsi"/>
          <w:sz w:val="32"/>
          <w:szCs w:val="32"/>
          <w:lang w:eastAsia="cs-CZ"/>
        </w:rPr>
      </w:pPr>
      <w:r w:rsidRPr="00D47656">
        <w:rPr>
          <w:rFonts w:eastAsia="Times New Roman" w:cstheme="minorHAnsi"/>
          <w:sz w:val="32"/>
          <w:szCs w:val="32"/>
          <w:lang w:eastAsia="cs-CZ"/>
        </w:rPr>
        <w:t>V zápisu ve zdravotnické dokumentaci pacienta je vždy nutné uvést důvod upřednostnění videokonzultace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D47656">
        <w:rPr>
          <w:rFonts w:eastAsia="Times New Roman" w:cstheme="minorHAnsi"/>
          <w:sz w:val="32"/>
          <w:szCs w:val="32"/>
          <w:lang w:eastAsia="cs-CZ"/>
        </w:rPr>
        <w:t>vzdáleným přístupem místo osobní návštěvy, její obsah a výsledek, uložit její obrazovou dokumentaci, event. slovní přepis hovoru,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D47656">
        <w:rPr>
          <w:rFonts w:eastAsia="Times New Roman" w:cstheme="minorHAnsi"/>
          <w:sz w:val="32"/>
          <w:szCs w:val="32"/>
          <w:lang w:eastAsia="cs-CZ"/>
        </w:rPr>
        <w:t xml:space="preserve">a uvést přesný čas spojení – tj. zaznamenat do zdravotnické dokumentace pacienta čas začátku a konce videokonzultace. </w:t>
      </w:r>
    </w:p>
    <w:p w14:paraId="6749C298" w14:textId="74A3765E" w:rsidR="00FD310D" w:rsidRPr="00D47656" w:rsidRDefault="00FD310D" w:rsidP="00FD310D">
      <w:pPr>
        <w:rPr>
          <w:rFonts w:eastAsia="Times New Roman" w:cstheme="minorHAnsi"/>
          <w:sz w:val="32"/>
          <w:szCs w:val="32"/>
          <w:lang w:eastAsia="cs-CZ"/>
        </w:rPr>
      </w:pPr>
      <w:r w:rsidRPr="00D47656">
        <w:rPr>
          <w:rFonts w:eastAsia="Times New Roman" w:cstheme="minorHAnsi"/>
          <w:sz w:val="32"/>
          <w:szCs w:val="32"/>
          <w:lang w:eastAsia="cs-CZ"/>
        </w:rPr>
        <w:t>Pozn.: Forma naplnění požadavku na uložení obrazové dokumentace je ponechána na úvaze poskytovatele, když minimální předpoklad naplnění tohoto požadavku představuje archivace snímku obrazovky probíhající videokonzultace, jednoznačně zachycující datum a přesný čas pořízení snímku a identifikaci uživatelských účtů obou stran. OZP netrvá na nutnosti uložení obrazové dokumentace do zdravotnické dokumentace, za postačující považuje do zdravotnické dokumentace uvést platformu,</w:t>
      </w:r>
      <w:r w:rsidR="00D47656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Pr="00D47656">
        <w:rPr>
          <w:rFonts w:eastAsia="Times New Roman" w:cstheme="minorHAnsi"/>
          <w:sz w:val="32"/>
          <w:szCs w:val="32"/>
          <w:lang w:eastAsia="cs-CZ"/>
        </w:rPr>
        <w:t>na které se komunikace realizovala (např. Skype, ZOOM apod.)</w:t>
      </w:r>
    </w:p>
    <w:p w14:paraId="1F74C70B" w14:textId="3F9C472E" w:rsidR="00D47656" w:rsidRDefault="00D47656">
      <w:pPr>
        <w:rPr>
          <w:rFonts w:cstheme="minorHAnsi"/>
          <w:sz w:val="32"/>
          <w:szCs w:val="32"/>
        </w:rPr>
      </w:pPr>
    </w:p>
    <w:p w14:paraId="69637FA8" w14:textId="77777777" w:rsidR="00D47656" w:rsidRPr="00D47656" w:rsidRDefault="00D47656">
      <w:pPr>
        <w:rPr>
          <w:rFonts w:cstheme="minorHAnsi"/>
          <w:sz w:val="32"/>
          <w:szCs w:val="32"/>
        </w:rPr>
      </w:pPr>
    </w:p>
    <w:p w14:paraId="077D8254" w14:textId="51D760A1" w:rsidR="00D47656" w:rsidRPr="00517547" w:rsidRDefault="00D47656" w:rsidP="00D47656">
      <w:pPr>
        <w:rPr>
          <w:rFonts w:cstheme="minorHAnsi"/>
          <w:b/>
          <w:bCs/>
          <w:color w:val="FF0000"/>
          <w:sz w:val="32"/>
          <w:szCs w:val="32"/>
        </w:rPr>
      </w:pPr>
      <w:r w:rsidRPr="00517547">
        <w:rPr>
          <w:rFonts w:cstheme="minorHAnsi"/>
          <w:b/>
          <w:bCs/>
          <w:color w:val="FF0000"/>
          <w:sz w:val="32"/>
          <w:szCs w:val="32"/>
        </w:rPr>
        <w:t>VOZP-201</w:t>
      </w:r>
    </w:p>
    <w:p w14:paraId="74FD73A7" w14:textId="77777777" w:rsidR="00D47656" w:rsidRPr="00DB318E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5" w:tgtFrame="_blank" w:tooltip="https://szv.mzcr.cz/Vykon/Detail/09513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09513 Telefonická konzultace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10 min, 76 bodů, 2/1den</w:t>
      </w:r>
    </w:p>
    <w:p w14:paraId="7F557AAD" w14:textId="16EEC9CF" w:rsidR="00D47656" w:rsidRPr="00D47656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6" w:tgtFrame="_blank" w:tooltip="https://www.vozp.cz/telemedicina-pro-poskytovatele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09557 (SZP) Telemedicína – videokonzultace vzdáleným přístupem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15 min, 176 bodů, 1/1den 2/1měsíc</w:t>
      </w:r>
    </w:p>
    <w:p w14:paraId="401F6076" w14:textId="166D0C04" w:rsidR="00D47656" w:rsidRPr="00517547" w:rsidRDefault="00DB318E" w:rsidP="00D47656">
      <w:pPr>
        <w:rPr>
          <w:rFonts w:cstheme="minorHAnsi"/>
          <w:b/>
          <w:bCs/>
          <w:color w:val="FF0000"/>
          <w:sz w:val="32"/>
          <w:szCs w:val="32"/>
        </w:rPr>
      </w:pPr>
      <w:r w:rsidRPr="00517547">
        <w:rPr>
          <w:rFonts w:cstheme="minorHAnsi"/>
          <w:b/>
          <w:bCs/>
          <w:color w:val="FF0000"/>
          <w:sz w:val="32"/>
          <w:szCs w:val="32"/>
        </w:rPr>
        <w:lastRenderedPageBreak/>
        <w:t>OZP – 20</w:t>
      </w:r>
      <w:r w:rsidR="00D47656" w:rsidRPr="00517547">
        <w:rPr>
          <w:rFonts w:cstheme="minorHAnsi"/>
          <w:b/>
          <w:bCs/>
          <w:color w:val="FF0000"/>
          <w:sz w:val="32"/>
          <w:szCs w:val="32"/>
        </w:rPr>
        <w:t>7</w:t>
      </w:r>
    </w:p>
    <w:p w14:paraId="0EC473BA" w14:textId="77777777" w:rsidR="00D47656" w:rsidRPr="00DB318E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7" w:tgtFrame="_blank" w:tooltip="https://szv.mzcr.cz/Vykon/Detail/09513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09513 Telefonická konzultace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10 min, 76 bodů, 2/1den</w:t>
      </w:r>
    </w:p>
    <w:p w14:paraId="781500D5" w14:textId="372722FE" w:rsidR="00236789" w:rsidRPr="00D47656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8" w:tgtFrame="_blank" w:tooltip="https://www.vozp.cz/telemedicina-pro-poskytovatele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09557 (SZP) Telemedicína – videokonzultace vzdáleným přístupem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15 min, 176 bodů, 1/1den 2/1měsíc</w:t>
      </w:r>
    </w:p>
    <w:p w14:paraId="6B89FE20" w14:textId="7C20491A" w:rsidR="00D47656" w:rsidRPr="00517547" w:rsidRDefault="00236789" w:rsidP="00D47656">
      <w:pPr>
        <w:spacing w:after="0" w:line="240" w:lineRule="auto"/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</w:pPr>
      <w:r w:rsidRPr="00517547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ZPMV CR -211</w:t>
      </w:r>
    </w:p>
    <w:p w14:paraId="7DA158F6" w14:textId="77777777" w:rsidR="00D47656" w:rsidRPr="00DB318E" w:rsidRDefault="00D47656" w:rsidP="00D47656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27E70637" w14:textId="77777777" w:rsidR="00D47656" w:rsidRPr="00DB318E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9" w:tgtFrame="_blank" w:tooltip="https://szv.mzcr.cz/Vykon/Detail/09513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09513 Telefonická konzultace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10 min, 76 bodů, 2/1den</w:t>
      </w:r>
    </w:p>
    <w:p w14:paraId="64E637BB" w14:textId="77777777" w:rsidR="00D47656" w:rsidRPr="00DB318E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10" w:tgtFrame="_blank" w:tooltip="https://www.vozp.cz/telemedicina-pro-poskytovatele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09557 (SZP) Telemedicína – videokonzultace vzdáleným přístupem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15 min, 176 bodů, 1/1den 2/1měsíc</w:t>
      </w:r>
    </w:p>
    <w:p w14:paraId="7E0F5422" w14:textId="3011593C" w:rsidR="00D47656" w:rsidRPr="006610DB" w:rsidRDefault="00D47656" w:rsidP="00D47656">
      <w:pPr>
        <w:rPr>
          <w:rFonts w:cstheme="minorHAnsi"/>
          <w:b/>
          <w:bCs/>
          <w:color w:val="FF0000"/>
          <w:sz w:val="32"/>
          <w:szCs w:val="32"/>
        </w:rPr>
      </w:pPr>
      <w:r w:rsidRPr="006610DB">
        <w:rPr>
          <w:rFonts w:cstheme="minorHAnsi"/>
          <w:b/>
          <w:bCs/>
          <w:color w:val="FF0000"/>
          <w:sz w:val="32"/>
          <w:szCs w:val="32"/>
        </w:rPr>
        <w:t>CNZP -205</w:t>
      </w:r>
    </w:p>
    <w:p w14:paraId="2D1B9703" w14:textId="6DD4623A" w:rsidR="00D47656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11" w:tgtFrame="_blank" w:tooltip="https://szv.mzcr.cz/Vykon/Detail/09513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09513 Telefonická konzultace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10 min, </w:t>
      </w:r>
      <w:r w:rsidR="00250EB6">
        <w:rPr>
          <w:rFonts w:eastAsia="Times New Roman" w:cstheme="minorHAnsi"/>
          <w:sz w:val="32"/>
          <w:szCs w:val="32"/>
          <w:lang w:eastAsia="cs-CZ"/>
        </w:rPr>
        <w:t>152</w:t>
      </w:r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bodů, 2/1den</w:t>
      </w:r>
    </w:p>
    <w:p w14:paraId="60652A1F" w14:textId="22B51192" w:rsidR="00D47656" w:rsidRPr="00DB318E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12" w:tgtFrame="_blank" w:tooltip="https://www.vozp.cz/telemedicina-pro-poskytovatele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09557 (SZP) Telemedicína – videokonzultace vzdáleným přístupem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15 min, 176 bodů, 1/1den 2/1měsíc</w:t>
      </w:r>
    </w:p>
    <w:p w14:paraId="0235E847" w14:textId="2499126A" w:rsidR="00D47656" w:rsidRPr="006610DB" w:rsidRDefault="00D47656" w:rsidP="00D47656">
      <w:pPr>
        <w:rPr>
          <w:rFonts w:cstheme="minorHAnsi"/>
          <w:b/>
          <w:bCs/>
          <w:color w:val="FF0000"/>
          <w:sz w:val="32"/>
          <w:szCs w:val="32"/>
        </w:rPr>
      </w:pPr>
      <w:r w:rsidRPr="006610DB">
        <w:rPr>
          <w:rFonts w:cstheme="minorHAnsi"/>
          <w:b/>
          <w:bCs/>
          <w:color w:val="FF0000"/>
          <w:sz w:val="32"/>
          <w:szCs w:val="32"/>
        </w:rPr>
        <w:t xml:space="preserve">ZP </w:t>
      </w:r>
      <w:proofErr w:type="spellStart"/>
      <w:r w:rsidRPr="006610DB">
        <w:rPr>
          <w:rFonts w:cstheme="minorHAnsi"/>
          <w:b/>
          <w:bCs/>
          <w:color w:val="FF0000"/>
          <w:sz w:val="32"/>
          <w:szCs w:val="32"/>
        </w:rPr>
        <w:t>Skoda</w:t>
      </w:r>
      <w:proofErr w:type="spellEnd"/>
      <w:r w:rsidRPr="006610DB">
        <w:rPr>
          <w:rFonts w:cstheme="minorHAnsi"/>
          <w:b/>
          <w:bCs/>
          <w:color w:val="FF0000"/>
          <w:sz w:val="32"/>
          <w:szCs w:val="32"/>
        </w:rPr>
        <w:t xml:space="preserve"> – 209</w:t>
      </w:r>
    </w:p>
    <w:p w14:paraId="691C95FA" w14:textId="1E434927" w:rsidR="00D47656" w:rsidRDefault="00297877" w:rsidP="00D4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13" w:tgtFrame="_blank" w:tooltip="https://szv.mzcr.cz/Vykon/Detail/09513" w:history="1">
        <w:r w:rsidR="00D47656" w:rsidRPr="00DB318E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09513 Telefonická konzultace</w:t>
        </w:r>
      </w:hyperlink>
      <w:r w:rsidR="00D47656" w:rsidRPr="00DB318E">
        <w:rPr>
          <w:rFonts w:eastAsia="Times New Roman" w:cstheme="minorHAnsi"/>
          <w:sz w:val="32"/>
          <w:szCs w:val="32"/>
          <w:lang w:eastAsia="cs-CZ"/>
        </w:rPr>
        <w:t xml:space="preserve"> – 10 min, 76 bodů, 2/1den</w:t>
      </w:r>
    </w:p>
    <w:p w14:paraId="1875CF39" w14:textId="77777777" w:rsidR="00517547" w:rsidRPr="00517547" w:rsidRDefault="00297877" w:rsidP="00517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hyperlink r:id="rId14" w:tgtFrame="_blank" w:tooltip="https://www.vozp.cz/telemedicina-pro-poskytovatele" w:history="1">
        <w:r w:rsidR="00D47656" w:rsidRPr="00517547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09557 (SZP) Telemedicína – videokonzultace vzdáleným přístupem</w:t>
        </w:r>
      </w:hyperlink>
      <w:r w:rsidR="00D47656" w:rsidRPr="00517547">
        <w:rPr>
          <w:rFonts w:eastAsia="Times New Roman" w:cstheme="minorHAnsi"/>
          <w:sz w:val="32"/>
          <w:szCs w:val="32"/>
          <w:lang w:eastAsia="cs-CZ"/>
        </w:rPr>
        <w:t xml:space="preserve"> – 15 min, 176 bodů, 1/1den 2/1měs</w:t>
      </w:r>
      <w:r w:rsidR="00517547" w:rsidRPr="0051754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</w:t>
      </w:r>
    </w:p>
    <w:p w14:paraId="63723FE1" w14:textId="77777777" w:rsidR="00517547" w:rsidRDefault="00517547" w:rsidP="00517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517547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09614 </w:t>
      </w:r>
      <w:proofErr w:type="gramStart"/>
      <w:r w:rsidRPr="00517547">
        <w:rPr>
          <w:rFonts w:eastAsia="Times New Roman" w:cstheme="minorHAnsi"/>
          <w:bCs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Pr="00517547">
        <w:rPr>
          <w:rFonts w:eastAsia="Times New Roman" w:cstheme="minorHAnsi"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Distanční</w:t>
      </w:r>
      <w:proofErr w:type="gramEnd"/>
      <w:r w:rsidRPr="00517547">
        <w:rPr>
          <w:rFonts w:eastAsia="Times New Roman" w:cstheme="minorHAnsi"/>
          <w:color w:val="4472C4" w:themeColor="accent1"/>
          <w:sz w:val="32"/>
          <w:szCs w:val="32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konzultace zdravotního stavu ambulantním specialistou</w:t>
      </w:r>
      <w:r w:rsidRPr="00517547">
        <w:rPr>
          <w:rFonts w:eastAsia="Times New Roman" w:cstheme="minorHAnsi"/>
          <w:sz w:val="32"/>
          <w:szCs w:val="32"/>
          <w:lang w:eastAsia="cs-CZ"/>
        </w:rPr>
        <w:t xml:space="preserve"> </w:t>
      </w:r>
      <w:r>
        <w:rPr>
          <w:rFonts w:cstheme="minorHAnsi"/>
          <w:sz w:val="32"/>
          <w:szCs w:val="32"/>
        </w:rPr>
        <w:t xml:space="preserve">10 min, </w:t>
      </w:r>
      <w:r w:rsidRPr="00517547">
        <w:rPr>
          <w:rFonts w:cstheme="minorHAnsi"/>
          <w:sz w:val="32"/>
          <w:szCs w:val="32"/>
        </w:rPr>
        <w:t>117 bod</w:t>
      </w:r>
      <w:r>
        <w:rPr>
          <w:rFonts w:cstheme="minorHAnsi"/>
          <w:sz w:val="32"/>
          <w:szCs w:val="32"/>
        </w:rPr>
        <w:t>ů,</w:t>
      </w:r>
      <w:r w:rsidRPr="00517547">
        <w:rPr>
          <w:rFonts w:cstheme="minorHAnsi"/>
          <w:sz w:val="32"/>
          <w:szCs w:val="32"/>
        </w:rPr>
        <w:t xml:space="preserve"> 1/den, 6/čtvrtletí</w:t>
      </w:r>
    </w:p>
    <w:p w14:paraId="08B27BC8" w14:textId="27D14A5B" w:rsidR="00D47656" w:rsidRPr="00517547" w:rsidRDefault="00517547" w:rsidP="00517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FF"/>
          <w:sz w:val="32"/>
          <w:szCs w:val="32"/>
          <w:u w:val="single"/>
          <w:lang w:eastAsia="cs-CZ"/>
        </w:rPr>
      </w:pPr>
      <w:r w:rsidRPr="00517547">
        <w:rPr>
          <w:rFonts w:eastAsia="Times New Roman" w:cstheme="minorHAnsi"/>
          <w:color w:val="0000FF"/>
          <w:sz w:val="32"/>
          <w:szCs w:val="32"/>
          <w:u w:val="single"/>
          <w:lang w:eastAsia="cs-CZ"/>
        </w:rPr>
        <w:t>09616– Distanční konzultace zdravotního stavu ambulantním specialistou u pacienta se závažným chronickým onemocněním:</w:t>
      </w:r>
      <w:r>
        <w:rPr>
          <w:rFonts w:eastAsia="Times New Roman" w:cstheme="minorHAnsi"/>
          <w:color w:val="0000FF"/>
          <w:sz w:val="32"/>
          <w:szCs w:val="32"/>
          <w:u w:val="single"/>
          <w:lang w:eastAsia="cs-CZ"/>
        </w:rPr>
        <w:t xml:space="preserve"> </w:t>
      </w:r>
      <w:r w:rsidRPr="00517547">
        <w:rPr>
          <w:rFonts w:eastAsia="Times New Roman" w:cstheme="minorHAnsi"/>
          <w:sz w:val="32"/>
          <w:szCs w:val="32"/>
          <w:lang w:eastAsia="cs-CZ"/>
        </w:rPr>
        <w:t>2</w:t>
      </w:r>
      <w:r>
        <w:rPr>
          <w:rFonts w:eastAsia="Times New Roman" w:cstheme="minorHAnsi"/>
          <w:sz w:val="32"/>
          <w:szCs w:val="32"/>
          <w:lang w:eastAsia="cs-CZ"/>
        </w:rPr>
        <w:t>0 min,2</w:t>
      </w:r>
      <w:r w:rsidRPr="00517547">
        <w:rPr>
          <w:rFonts w:eastAsia="Times New Roman" w:cstheme="minorHAnsi"/>
          <w:sz w:val="32"/>
          <w:szCs w:val="32"/>
          <w:lang w:eastAsia="cs-CZ"/>
        </w:rPr>
        <w:t>34 bodů</w:t>
      </w:r>
      <w:r>
        <w:rPr>
          <w:rFonts w:eastAsia="Times New Roman" w:cstheme="minorHAnsi"/>
          <w:sz w:val="32"/>
          <w:szCs w:val="32"/>
          <w:lang w:eastAsia="cs-CZ"/>
        </w:rPr>
        <w:t>,</w:t>
      </w:r>
      <w:r w:rsidRPr="00517547">
        <w:rPr>
          <w:rFonts w:eastAsia="Times New Roman" w:cstheme="minorHAnsi"/>
          <w:sz w:val="32"/>
          <w:szCs w:val="32"/>
          <w:lang w:eastAsia="cs-CZ"/>
        </w:rPr>
        <w:t xml:space="preserve"> 1/den, 6/čtvrtletí</w:t>
      </w:r>
    </w:p>
    <w:p w14:paraId="1324DD55" w14:textId="77777777" w:rsidR="00517547" w:rsidRDefault="00517547" w:rsidP="0051754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32"/>
          <w:szCs w:val="32"/>
          <w:lang w:eastAsia="cs-CZ"/>
        </w:rPr>
      </w:pPr>
    </w:p>
    <w:p w14:paraId="74E38979" w14:textId="77777777" w:rsidR="00D47656" w:rsidRPr="00D47656" w:rsidRDefault="00D47656" w:rsidP="00236789">
      <w:pPr>
        <w:rPr>
          <w:rFonts w:cstheme="minorHAnsi"/>
          <w:sz w:val="32"/>
          <w:szCs w:val="32"/>
        </w:rPr>
      </w:pPr>
    </w:p>
    <w:sectPr w:rsidR="00D47656" w:rsidRPr="00D4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162B0"/>
    <w:multiLevelType w:val="multilevel"/>
    <w:tmpl w:val="A76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862"/>
    <w:multiLevelType w:val="multilevel"/>
    <w:tmpl w:val="9094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60548"/>
    <w:multiLevelType w:val="multilevel"/>
    <w:tmpl w:val="8076B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D4203"/>
    <w:multiLevelType w:val="hybridMultilevel"/>
    <w:tmpl w:val="77603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BD"/>
    <w:rsid w:val="00236789"/>
    <w:rsid w:val="00250EB6"/>
    <w:rsid w:val="00282AF6"/>
    <w:rsid w:val="00297877"/>
    <w:rsid w:val="005111BD"/>
    <w:rsid w:val="00517547"/>
    <w:rsid w:val="006610DB"/>
    <w:rsid w:val="007C351A"/>
    <w:rsid w:val="00D47656"/>
    <w:rsid w:val="00DB318E"/>
    <w:rsid w:val="00F249DD"/>
    <w:rsid w:val="00F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2DED"/>
  <w15:chartTrackingRefBased/>
  <w15:docId w15:val="{13A7E113-FAA8-4BE0-B5B0-FF01A765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50EB6"/>
    <w:rPr>
      <w:b/>
      <w:bCs/>
    </w:rPr>
  </w:style>
  <w:style w:type="paragraph" w:styleId="Odstavecseseznamem">
    <w:name w:val="List Paragraph"/>
    <w:basedOn w:val="Normln"/>
    <w:uiPriority w:val="34"/>
    <w:qFormat/>
    <w:rsid w:val="00F24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zp.cz/telemedicina-pro-poskytovatele" TargetMode="External"/><Relationship Id="rId13" Type="http://schemas.openxmlformats.org/officeDocument/2006/relationships/hyperlink" Target="https://szv.mzcr.cz/Vykon/Detail/09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v.mzcr.cz/Vykon/Detail/09513" TargetMode="External"/><Relationship Id="rId12" Type="http://schemas.openxmlformats.org/officeDocument/2006/relationships/hyperlink" Target="https://www.vozp.cz/telemedicina-pro-poskytovate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ozp.cz/telemedicina-pro-poskytovatele" TargetMode="External"/><Relationship Id="rId11" Type="http://schemas.openxmlformats.org/officeDocument/2006/relationships/hyperlink" Target="https://szv.mzcr.cz/Vykon/Detail/09513" TargetMode="External"/><Relationship Id="rId5" Type="http://schemas.openxmlformats.org/officeDocument/2006/relationships/hyperlink" Target="https://szv.mzcr.cz/Vykon/Detail/095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ozp.cz/telemedicina-pro-poskytovate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v.mzcr.cz/Vykon/Detail/09513" TargetMode="External"/><Relationship Id="rId14" Type="http://schemas.openxmlformats.org/officeDocument/2006/relationships/hyperlink" Target="https://www.vozp.cz/telemedicina-pro-poskytovatel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1189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Jitka Vydrová</cp:lastModifiedBy>
  <cp:revision>3</cp:revision>
  <dcterms:created xsi:type="dcterms:W3CDTF">2020-10-20T15:43:00Z</dcterms:created>
  <dcterms:modified xsi:type="dcterms:W3CDTF">2020-10-20T15:45:00Z</dcterms:modified>
</cp:coreProperties>
</file>